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C4C01" w14:textId="45250630" w:rsidR="00C76836" w:rsidRDefault="003952BC" w:rsidP="00CF7CF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ptos" w:hAnsi="Aptos" w:cs="Segoe UI"/>
          <w:b/>
          <w:bCs/>
          <w:color w:val="000000"/>
          <w:bdr w:val="none" w:sz="0" w:space="0" w:color="auto" w:frame="1"/>
        </w:rPr>
      </w:pPr>
      <w:r w:rsidRPr="00CF7CF5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Resumen de </w:t>
      </w:r>
      <w:r w:rsidR="00A6615E">
        <w:rPr>
          <w:rFonts w:ascii="Aptos" w:hAnsi="Aptos" w:cs="Segoe UI"/>
          <w:b/>
          <w:bCs/>
          <w:color w:val="000000"/>
          <w:bdr w:val="none" w:sz="0" w:space="0" w:color="auto" w:frame="1"/>
        </w:rPr>
        <w:t xml:space="preserve">Observaciones a los </w:t>
      </w:r>
      <w:r w:rsidRPr="00CF7CF5">
        <w:rPr>
          <w:rFonts w:ascii="Aptos" w:hAnsi="Aptos" w:cs="Segoe UI"/>
          <w:b/>
          <w:bCs/>
          <w:color w:val="000000"/>
          <w:bdr w:val="none" w:sz="0" w:space="0" w:color="auto" w:frame="1"/>
        </w:rPr>
        <w:t>Planes de Trabajo</w:t>
      </w:r>
    </w:p>
    <w:p w14:paraId="66A4B9A9" w14:textId="77777777" w:rsidR="00CF7CF5" w:rsidRPr="00CF7CF5" w:rsidRDefault="00CF7CF5" w:rsidP="00CF7CF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ptos" w:hAnsi="Aptos" w:cs="Segoe UI"/>
          <w:b/>
          <w:bCs/>
          <w:color w:val="242424"/>
        </w:rPr>
      </w:pPr>
    </w:p>
    <w:p w14:paraId="5C2BEA7E" w14:textId="7C53A356" w:rsidR="00CF7CF5" w:rsidRPr="005D37C6" w:rsidRDefault="00CF7CF5" w:rsidP="00CF7CF5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sz w:val="24"/>
          <w:szCs w:val="24"/>
          <w:lang w:eastAsia="es-PE"/>
          <w14:ligatures w14:val="none"/>
        </w:rPr>
      </w:pPr>
    </w:p>
    <w:p w14:paraId="69036596" w14:textId="3A620DAA" w:rsidR="00C76836" w:rsidRPr="003952BC" w:rsidRDefault="003952BC" w:rsidP="00CF7CF5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b/>
          <w:bCs/>
          <w:color w:val="242424"/>
        </w:rPr>
      </w:pPr>
      <w:r w:rsidRPr="003952BC">
        <w:rPr>
          <w:rFonts w:ascii="Aptos" w:hAnsi="Aptos" w:cs="Segoe UI"/>
          <w:b/>
          <w:bCs/>
          <w:color w:val="242424"/>
        </w:rPr>
        <w:t>GEOANDES</w:t>
      </w:r>
      <w:r w:rsidR="005D37C6">
        <w:rPr>
          <w:rFonts w:ascii="Aptos" w:hAnsi="Aptos" w:cs="Segoe UI"/>
          <w:b/>
          <w:bCs/>
          <w:color w:val="242424"/>
        </w:rPr>
        <w:t xml:space="preserve"> PERU SAC</w:t>
      </w:r>
    </w:p>
    <w:p w14:paraId="704658B9" w14:textId="77777777" w:rsidR="003952BC" w:rsidRPr="003952BC" w:rsidRDefault="003952BC" w:rsidP="003952B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b/>
          <w:bCs/>
          <w:color w:val="242424"/>
        </w:rPr>
      </w:pPr>
    </w:p>
    <w:p w14:paraId="57AB21C9" w14:textId="2EA2F3C6" w:rsidR="0093199D" w:rsidRDefault="00A443BF" w:rsidP="0093199D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  <w:r w:rsidRPr="00BA6F4A">
        <w:rPr>
          <w:rFonts w:ascii="Aptos" w:hAnsi="Aptos" w:cs="Segoe UI"/>
          <w:color w:val="0070C0"/>
          <w:bdr w:val="none" w:sz="0" w:space="0" w:color="auto" w:frame="1"/>
        </w:rPr>
        <w:t>En el Plan de Trabajo hacen referencia a obras lineales:</w:t>
      </w:r>
    </w:p>
    <w:p w14:paraId="7ED29458" w14:textId="77777777" w:rsidR="00A443BF" w:rsidRDefault="00A443BF" w:rsidP="00A443B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</w:p>
    <w:p w14:paraId="4A5FEF9D" w14:textId="79B58477" w:rsidR="00A443BF" w:rsidRDefault="00A443BF" w:rsidP="00A443B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43A7D173" wp14:editId="5F4642D9">
            <wp:extent cx="4320000" cy="1168588"/>
            <wp:effectExtent l="0" t="0" r="4445" b="0"/>
            <wp:docPr id="1580776669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776669" name="Imagen 1" descr="Text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16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C9518" w14:textId="64540E24" w:rsidR="00A443BF" w:rsidRDefault="00A443BF" w:rsidP="00A443B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07AF6495" wp14:editId="5531B701">
            <wp:extent cx="4320000" cy="1154487"/>
            <wp:effectExtent l="0" t="0" r="4445" b="7620"/>
            <wp:docPr id="3290988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09887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15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FBD1A" w14:textId="2D97E4D3" w:rsidR="00A443BF" w:rsidRDefault="00A443BF" w:rsidP="00A443B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37324C0B" wp14:editId="7762930D">
            <wp:extent cx="4320000" cy="1402396"/>
            <wp:effectExtent l="0" t="0" r="4445" b="7620"/>
            <wp:docPr id="14143639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36394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40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31A61" w14:textId="77777777" w:rsidR="00A443BF" w:rsidRDefault="00A443BF" w:rsidP="00A443B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</w:p>
    <w:p w14:paraId="22F164B4" w14:textId="0D3FA1D3" w:rsidR="00031AA9" w:rsidRDefault="00A86313" w:rsidP="00031AA9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  <w:rPr>
          <w:rFonts w:ascii="Aptos" w:eastAsiaTheme="minorHAnsi" w:hAnsi="Aptos" w:cs="Segoe UI"/>
          <w:color w:val="00000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</w:pPr>
      <w:r w:rsidRPr="00BA6F4A">
        <w:rPr>
          <w:rFonts w:ascii="Aptos" w:eastAsiaTheme="minorHAnsi" w:hAnsi="Aptos" w:cs="Segoe UI"/>
          <w:color w:val="0070C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  <w:t>Existe error de forma, pues indican mayor profundidad en la ejecución de calicatas</w:t>
      </w:r>
      <w:r>
        <w:rPr>
          <w:rFonts w:ascii="Aptos" w:eastAsiaTheme="minorHAnsi" w:hAnsi="Aptos" w:cs="Segoe UI"/>
          <w:color w:val="00000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  <w:t>:</w:t>
      </w:r>
    </w:p>
    <w:p w14:paraId="56B06350" w14:textId="77777777" w:rsidR="00A86313" w:rsidRDefault="00A86313" w:rsidP="00A86313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eastAsiaTheme="minorHAnsi" w:hAnsi="Aptos" w:cs="Segoe UI"/>
          <w:color w:val="00000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</w:pPr>
    </w:p>
    <w:p w14:paraId="35660049" w14:textId="1290F11B" w:rsidR="00A86313" w:rsidRDefault="00A86313" w:rsidP="00A86313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eastAsiaTheme="minorHAnsi" w:hAnsi="Aptos" w:cs="Segoe UI"/>
          <w:color w:val="00000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</w:pPr>
      <w:r>
        <w:rPr>
          <w:noProof/>
        </w:rPr>
        <w:drawing>
          <wp:inline distT="0" distB="0" distL="0" distR="0" wp14:anchorId="5D7E441E" wp14:editId="16ADDACB">
            <wp:extent cx="4320000" cy="863364"/>
            <wp:effectExtent l="0" t="0" r="4445" b="0"/>
            <wp:docPr id="6817706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77064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86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9F2A3" w14:textId="5C6B4FC5" w:rsidR="00031AA9" w:rsidRDefault="00031AA9" w:rsidP="00031AA9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eastAsiaTheme="minorHAnsi" w:hAnsi="Aptos" w:cs="Segoe UI"/>
          <w:color w:val="00000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</w:pPr>
    </w:p>
    <w:p w14:paraId="6A0AFF62" w14:textId="77777777" w:rsidR="00031AA9" w:rsidRPr="00BA6F4A" w:rsidRDefault="00031AA9" w:rsidP="00031AA9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  <w:rPr>
          <w:rFonts w:ascii="Aptos" w:eastAsiaTheme="minorHAnsi" w:hAnsi="Aptos" w:cs="Segoe UI"/>
          <w:color w:val="0070C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</w:pPr>
      <w:r w:rsidRPr="00BA6F4A">
        <w:rPr>
          <w:rFonts w:ascii="Aptos" w:eastAsiaTheme="minorHAnsi" w:hAnsi="Aptos" w:cs="Segoe UI"/>
          <w:color w:val="0070C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  <w:t>No describen que significa CBS.</w:t>
      </w:r>
    </w:p>
    <w:p w14:paraId="5BA52409" w14:textId="77777777" w:rsidR="00A86313" w:rsidRPr="0093199D" w:rsidRDefault="00A86313" w:rsidP="00A86313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eastAsiaTheme="minorHAnsi" w:hAnsi="Aptos" w:cs="Segoe UI"/>
          <w:color w:val="00000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</w:pPr>
    </w:p>
    <w:p w14:paraId="3F70EB98" w14:textId="1BE01E3F" w:rsidR="00031AA9" w:rsidRDefault="00A86313" w:rsidP="00031AA9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eastAsiaTheme="minorHAnsi" w:hAnsi="Aptos" w:cs="Segoe UI"/>
          <w:color w:val="00000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</w:pPr>
      <w:r>
        <w:rPr>
          <w:noProof/>
        </w:rPr>
        <w:drawing>
          <wp:inline distT="0" distB="0" distL="0" distR="0" wp14:anchorId="7FF51D04" wp14:editId="52E162F2">
            <wp:extent cx="4320000" cy="902938"/>
            <wp:effectExtent l="0" t="0" r="4445" b="0"/>
            <wp:docPr id="888360544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360544" name="Imagen 1" descr="Texto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902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6A0BD" w14:textId="4B416542" w:rsidR="00031AA9" w:rsidRDefault="00A86313" w:rsidP="00A443B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26D667C6" wp14:editId="60FCC929">
            <wp:extent cx="4320000" cy="1105815"/>
            <wp:effectExtent l="0" t="0" r="4445" b="0"/>
            <wp:docPr id="468611592" name="Imagen 1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11592" name="Imagen 1" descr="Interfaz de usuario gráfica, Texto&#10;&#10;Descripción generada automá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10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664C" w14:textId="77777777" w:rsidR="00B66EFF" w:rsidRDefault="00B66EFF" w:rsidP="00A443B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</w:p>
    <w:p w14:paraId="0EF8BB53" w14:textId="77777777" w:rsidR="00B66EFF" w:rsidRDefault="00B66EFF" w:rsidP="00A443B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</w:p>
    <w:p w14:paraId="3058A4DB" w14:textId="03FBA6A7" w:rsidR="00EC1293" w:rsidRPr="00BA6F4A" w:rsidRDefault="00EC1293" w:rsidP="00A443BF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70C0"/>
          <w:bdr w:val="none" w:sz="0" w:space="0" w:color="auto" w:frame="1"/>
        </w:rPr>
      </w:pPr>
      <w:r w:rsidRPr="00BA6F4A">
        <w:rPr>
          <w:rFonts w:ascii="Aptos" w:hAnsi="Aptos" w:cs="Segoe UI"/>
          <w:color w:val="0070C0"/>
          <w:bdr w:val="none" w:sz="0" w:space="0" w:color="auto" w:frame="1"/>
        </w:rPr>
        <w:t>En el ítem 8.1 Elaboración de los Entregables: Descrinen que solo entregaran un Informe Técnico, según el TdR, se tienen que presentar 7 Informes Técnicos.</w:t>
      </w:r>
    </w:p>
    <w:p w14:paraId="1F134690" w14:textId="68F3D239" w:rsidR="00EC1293" w:rsidRDefault="00EC1293" w:rsidP="00BA6F4A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  <w:r>
        <w:rPr>
          <w:noProof/>
        </w:rPr>
        <w:lastRenderedPageBreak/>
        <w:drawing>
          <wp:inline distT="0" distB="0" distL="0" distR="0" wp14:anchorId="797D1154" wp14:editId="7CAF215C">
            <wp:extent cx="4320000" cy="885652"/>
            <wp:effectExtent l="0" t="0" r="4445" b="0"/>
            <wp:docPr id="1373644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6445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88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5A9E3" w14:textId="4C4DE916" w:rsidR="00A443BF" w:rsidRPr="00BA6F4A" w:rsidRDefault="00A443BF" w:rsidP="00A443BF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70C0"/>
          <w:bdr w:val="none" w:sz="0" w:space="0" w:color="auto" w:frame="1"/>
        </w:rPr>
      </w:pPr>
      <w:r w:rsidRPr="00BA6F4A">
        <w:rPr>
          <w:rFonts w:ascii="Aptos" w:hAnsi="Aptos" w:cs="Segoe UI"/>
          <w:color w:val="0070C0"/>
          <w:bdr w:val="none" w:sz="0" w:space="0" w:color="auto" w:frame="1"/>
        </w:rPr>
        <w:t xml:space="preserve">La </w:t>
      </w:r>
      <w:r w:rsidR="00CB6E3A" w:rsidRPr="00BA6F4A">
        <w:rPr>
          <w:rFonts w:ascii="Aptos" w:hAnsi="Aptos" w:cs="Segoe UI"/>
          <w:color w:val="0070C0"/>
          <w:bdr w:val="none" w:sz="0" w:space="0" w:color="auto" w:frame="1"/>
        </w:rPr>
        <w:t>T</w:t>
      </w:r>
      <w:r w:rsidRPr="00BA6F4A">
        <w:rPr>
          <w:rFonts w:ascii="Aptos" w:hAnsi="Aptos" w:cs="Segoe UI"/>
          <w:color w:val="0070C0"/>
          <w:bdr w:val="none" w:sz="0" w:space="0" w:color="auto" w:frame="1"/>
        </w:rPr>
        <w:t>abla N° 3, en el que se hace referencia a la duración del proyecto no guarda relación con el Cronograma de trabajo presentado</w:t>
      </w:r>
    </w:p>
    <w:p w14:paraId="2D3A16DF" w14:textId="2E6041B7" w:rsidR="00A443BF" w:rsidRDefault="00A443BF" w:rsidP="00CB6E3A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3DC5D95B" wp14:editId="6C58B04D">
            <wp:extent cx="4072889" cy="2371599"/>
            <wp:effectExtent l="0" t="0" r="4445" b="0"/>
            <wp:docPr id="14520334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03342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8137" cy="238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03A2D" w14:textId="439EB011" w:rsidR="00EC1293" w:rsidRPr="00BA6F4A" w:rsidRDefault="00EC1293" w:rsidP="00EC1293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70C0"/>
          <w:bdr w:val="none" w:sz="0" w:space="0" w:color="auto" w:frame="1"/>
        </w:rPr>
      </w:pPr>
      <w:r w:rsidRPr="00BA6F4A">
        <w:rPr>
          <w:rFonts w:ascii="Aptos" w:hAnsi="Aptos" w:cs="Segoe UI"/>
          <w:color w:val="0070C0"/>
          <w:bdr w:val="none" w:sz="0" w:space="0" w:color="auto" w:frame="1"/>
        </w:rPr>
        <w:t xml:space="preserve">En el ítem 9 Cronograma y Plazos de Ejecución, existe error de forma, </w:t>
      </w:r>
      <w:r w:rsidR="00AA0D9B" w:rsidRPr="00BA6F4A">
        <w:rPr>
          <w:rFonts w:ascii="Aptos" w:hAnsi="Aptos" w:cs="Segoe UI"/>
          <w:color w:val="0070C0"/>
          <w:bdr w:val="none" w:sz="0" w:space="0" w:color="auto" w:frame="1"/>
        </w:rPr>
        <w:t>según lo resaltado.</w:t>
      </w:r>
    </w:p>
    <w:p w14:paraId="592F3285" w14:textId="07D30106" w:rsidR="00EC1293" w:rsidRDefault="00EC1293" w:rsidP="00AA0D9B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Aptos" w:hAnsi="Aptos" w:cs="Segoe UI"/>
          <w:color w:val="000000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44DB02F2" wp14:editId="46F4379D">
            <wp:extent cx="4828032" cy="954727"/>
            <wp:effectExtent l="0" t="0" r="0" b="0"/>
            <wp:docPr id="15970916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0916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57676" cy="96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31BF4" w14:textId="619B54D7" w:rsidR="0093199D" w:rsidRPr="00BA6F4A" w:rsidRDefault="0093199D" w:rsidP="00031AA9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/>
        <w:textAlignment w:val="baseline"/>
        <w:rPr>
          <w:rFonts w:ascii="Aptos" w:eastAsiaTheme="minorHAnsi" w:hAnsi="Aptos" w:cs="Segoe UI"/>
          <w:color w:val="0070C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</w:pPr>
      <w:r w:rsidRPr="00BA6F4A">
        <w:rPr>
          <w:rFonts w:ascii="Aptos" w:eastAsiaTheme="minorHAnsi" w:hAnsi="Aptos" w:cs="Segoe UI"/>
          <w:color w:val="0070C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  <w:t>Cronograma de trabajo</w:t>
      </w:r>
      <w:r w:rsidR="00A443BF" w:rsidRPr="00BA6F4A">
        <w:rPr>
          <w:rFonts w:ascii="Aptos" w:eastAsiaTheme="minorHAnsi" w:hAnsi="Aptos" w:cs="Segoe UI"/>
          <w:color w:val="0070C0"/>
          <w:kern w:val="2"/>
          <w:sz w:val="22"/>
          <w:szCs w:val="22"/>
          <w:bdr w:val="none" w:sz="0" w:space="0" w:color="auto" w:frame="1"/>
          <w:lang w:eastAsia="en-US"/>
          <w14:ligatures w14:val="standardContextual"/>
        </w:rPr>
        <w:t>, no indican los hitos de entrega.</w:t>
      </w:r>
    </w:p>
    <w:p w14:paraId="1F5F8472" w14:textId="4DC7A0F8" w:rsidR="003952BC" w:rsidRDefault="005D37C6" w:rsidP="005D37C6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ptos" w:hAnsi="Aptos" w:cs="Segoe UI"/>
          <w:b/>
          <w:bCs/>
          <w:color w:val="242424"/>
        </w:rPr>
      </w:pPr>
      <w:r>
        <w:rPr>
          <w:noProof/>
        </w:rPr>
        <w:drawing>
          <wp:inline distT="0" distB="0" distL="0" distR="0" wp14:anchorId="7E771D43" wp14:editId="49BB0F9F">
            <wp:extent cx="4827016" cy="2500921"/>
            <wp:effectExtent l="0" t="0" r="0" b="0"/>
            <wp:docPr id="14168050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80504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28172" cy="25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0EF71" w14:textId="2193BB80" w:rsidR="00AA0D9B" w:rsidRDefault="000D250A" w:rsidP="000D250A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ptos" w:hAnsi="Aptos" w:cs="Segoe UI"/>
          <w:color w:val="0070C0"/>
          <w:bdr w:val="none" w:sz="0" w:space="0" w:color="auto" w:frame="1"/>
        </w:rPr>
      </w:pPr>
      <w:r>
        <w:rPr>
          <w:rFonts w:ascii="Aptos" w:hAnsi="Aptos" w:cs="Segoe UI"/>
          <w:color w:val="0070C0"/>
          <w:bdr w:val="none" w:sz="0" w:space="0" w:color="auto" w:frame="1"/>
        </w:rPr>
        <w:t>De acuerdo con este Cronograma de Trabajo, indican 90 días para la ejecución de las investigaciones geotécnicas en el Paquete 3-4 y Cuenca Alta, pero no guarda relación con la Tabla N°3, que suman 113 días.</w:t>
      </w:r>
    </w:p>
    <w:p w14:paraId="3B8CD9F8" w14:textId="292E5967" w:rsidR="00903678" w:rsidRDefault="00903678" w:rsidP="000D250A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ptos" w:hAnsi="Aptos" w:cs="Segoe UI"/>
          <w:b/>
          <w:bCs/>
          <w:color w:val="242424"/>
        </w:rPr>
      </w:pPr>
    </w:p>
    <w:p w14:paraId="7228999C" w14:textId="77777777" w:rsidR="00DE3371" w:rsidRDefault="00DE3371" w:rsidP="000D250A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ptos" w:hAnsi="Aptos" w:cs="Segoe UI"/>
          <w:b/>
          <w:bCs/>
          <w:color w:val="242424"/>
        </w:rPr>
      </w:pPr>
    </w:p>
    <w:p w14:paraId="0B34D60C" w14:textId="310F23DF" w:rsidR="00903678" w:rsidRDefault="00903678" w:rsidP="000D250A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ptos" w:hAnsi="Aptos" w:cs="Segoe UI"/>
          <w:b/>
          <w:bCs/>
          <w:color w:val="242424"/>
        </w:rPr>
      </w:pPr>
      <w:r>
        <w:rPr>
          <w:rFonts w:ascii="Aptos" w:hAnsi="Aptos" w:cs="Segoe UI"/>
          <w:b/>
          <w:bCs/>
          <w:color w:val="242424"/>
        </w:rPr>
        <w:t>CONCLUSIONES GEOANDES</w:t>
      </w:r>
    </w:p>
    <w:p w14:paraId="605B1805" w14:textId="77777777" w:rsidR="00DE3371" w:rsidRDefault="00DE3371" w:rsidP="000D250A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ptos" w:hAnsi="Aptos" w:cs="Segoe UI"/>
          <w:bCs/>
          <w:color w:val="242424"/>
        </w:rPr>
      </w:pPr>
    </w:p>
    <w:p w14:paraId="2CDFE8F8" w14:textId="7448C70A" w:rsidR="00903678" w:rsidRDefault="00DE3371" w:rsidP="000D250A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ptos" w:hAnsi="Aptos" w:cs="Segoe UI"/>
          <w:bCs/>
          <w:color w:val="242424"/>
        </w:rPr>
      </w:pPr>
      <w:r>
        <w:rPr>
          <w:rFonts w:ascii="Aptos" w:hAnsi="Aptos" w:cs="Segoe UI"/>
          <w:bCs/>
          <w:color w:val="242424"/>
        </w:rPr>
        <w:t>El cronograma presentado no conversa con las 2 etapas indicadas en los TDR.</w:t>
      </w:r>
    </w:p>
    <w:p w14:paraId="2708AFB7" w14:textId="1349B44F" w:rsidR="00DE3371" w:rsidRDefault="00DE3371" w:rsidP="000D250A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ptos" w:hAnsi="Aptos" w:cs="Segoe UI"/>
          <w:bCs/>
          <w:color w:val="242424"/>
        </w:rPr>
      </w:pPr>
    </w:p>
    <w:p w14:paraId="0D96F05A" w14:textId="70ABE9F5" w:rsidR="00DE3371" w:rsidRDefault="00DE3371" w:rsidP="000D250A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ptos" w:hAnsi="Aptos" w:cs="Segoe UI"/>
          <w:bCs/>
          <w:color w:val="242424"/>
        </w:rPr>
      </w:pPr>
      <w:r>
        <w:rPr>
          <w:rFonts w:ascii="Aptos" w:hAnsi="Aptos" w:cs="Segoe UI"/>
          <w:bCs/>
          <w:color w:val="242424"/>
        </w:rPr>
        <w:t>Hace referencia a una línea de conducción.</w:t>
      </w:r>
    </w:p>
    <w:p w14:paraId="49D17740" w14:textId="03D8BE3A" w:rsidR="00DE3371" w:rsidRDefault="00DE3371" w:rsidP="000D250A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rFonts w:ascii="Aptos" w:hAnsi="Aptos" w:cs="Segoe UI"/>
          <w:bCs/>
          <w:color w:val="242424"/>
        </w:rPr>
      </w:pPr>
    </w:p>
    <w:p w14:paraId="3079DCA1" w14:textId="22B7B2D0" w:rsidR="00AA0D9B" w:rsidRDefault="00AA0D9B">
      <w:pPr>
        <w:rPr>
          <w:rFonts w:ascii="Aptos" w:eastAsia="Times New Roman" w:hAnsi="Aptos" w:cs="Segoe UI"/>
          <w:b/>
          <w:bCs/>
          <w:color w:val="242424"/>
          <w:kern w:val="0"/>
          <w:sz w:val="24"/>
          <w:szCs w:val="24"/>
          <w:lang w:eastAsia="es-PE"/>
          <w14:ligatures w14:val="none"/>
        </w:rPr>
      </w:pPr>
    </w:p>
    <w:sectPr w:rsidR="00AA0D9B" w:rsidSect="00AA0D9B">
      <w:pgSz w:w="11906" w:h="16838"/>
      <w:pgMar w:top="568" w:right="1133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84537"/>
    <w:multiLevelType w:val="multilevel"/>
    <w:tmpl w:val="43AED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8F7B4C"/>
    <w:multiLevelType w:val="hybridMultilevel"/>
    <w:tmpl w:val="D7AA1254"/>
    <w:lvl w:ilvl="0" w:tplc="4C30425A">
      <w:start w:val="1"/>
      <w:numFmt w:val="decimal"/>
      <w:lvlText w:val="%1."/>
      <w:lvlJc w:val="left"/>
      <w:pPr>
        <w:ind w:left="468" w:hanging="372"/>
      </w:pPr>
      <w:rPr>
        <w:rFonts w:hint="default"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488" w:hanging="360"/>
      </w:pPr>
    </w:lvl>
    <w:lvl w:ilvl="2" w:tplc="280A001B" w:tentative="1">
      <w:start w:val="1"/>
      <w:numFmt w:val="lowerRoman"/>
      <w:lvlText w:val="%3."/>
      <w:lvlJc w:val="right"/>
      <w:pPr>
        <w:ind w:left="2208" w:hanging="180"/>
      </w:pPr>
    </w:lvl>
    <w:lvl w:ilvl="3" w:tplc="280A000F" w:tentative="1">
      <w:start w:val="1"/>
      <w:numFmt w:val="decimal"/>
      <w:lvlText w:val="%4."/>
      <w:lvlJc w:val="left"/>
      <w:pPr>
        <w:ind w:left="2928" w:hanging="360"/>
      </w:pPr>
    </w:lvl>
    <w:lvl w:ilvl="4" w:tplc="280A0019" w:tentative="1">
      <w:start w:val="1"/>
      <w:numFmt w:val="lowerLetter"/>
      <w:lvlText w:val="%5."/>
      <w:lvlJc w:val="left"/>
      <w:pPr>
        <w:ind w:left="3648" w:hanging="360"/>
      </w:pPr>
    </w:lvl>
    <w:lvl w:ilvl="5" w:tplc="280A001B" w:tentative="1">
      <w:start w:val="1"/>
      <w:numFmt w:val="lowerRoman"/>
      <w:lvlText w:val="%6."/>
      <w:lvlJc w:val="right"/>
      <w:pPr>
        <w:ind w:left="4368" w:hanging="180"/>
      </w:pPr>
    </w:lvl>
    <w:lvl w:ilvl="6" w:tplc="280A000F" w:tentative="1">
      <w:start w:val="1"/>
      <w:numFmt w:val="decimal"/>
      <w:lvlText w:val="%7."/>
      <w:lvlJc w:val="left"/>
      <w:pPr>
        <w:ind w:left="5088" w:hanging="360"/>
      </w:pPr>
    </w:lvl>
    <w:lvl w:ilvl="7" w:tplc="280A0019" w:tentative="1">
      <w:start w:val="1"/>
      <w:numFmt w:val="lowerLetter"/>
      <w:lvlText w:val="%8."/>
      <w:lvlJc w:val="left"/>
      <w:pPr>
        <w:ind w:left="5808" w:hanging="360"/>
      </w:pPr>
    </w:lvl>
    <w:lvl w:ilvl="8" w:tplc="280A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074520E8"/>
    <w:multiLevelType w:val="hybridMultilevel"/>
    <w:tmpl w:val="2368A6B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62DF9"/>
    <w:multiLevelType w:val="multilevel"/>
    <w:tmpl w:val="BDF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18204E"/>
    <w:multiLevelType w:val="multilevel"/>
    <w:tmpl w:val="11BE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59529E"/>
    <w:multiLevelType w:val="hybridMultilevel"/>
    <w:tmpl w:val="84F40F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11EAD"/>
    <w:multiLevelType w:val="hybridMultilevel"/>
    <w:tmpl w:val="055299DC"/>
    <w:lvl w:ilvl="0" w:tplc="165E6C2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A3986"/>
    <w:multiLevelType w:val="hybridMultilevel"/>
    <w:tmpl w:val="DA102388"/>
    <w:lvl w:ilvl="0" w:tplc="7D441CD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964CE"/>
    <w:multiLevelType w:val="hybridMultilevel"/>
    <w:tmpl w:val="FF7E2460"/>
    <w:lvl w:ilvl="0" w:tplc="4C30425A">
      <w:start w:val="1"/>
      <w:numFmt w:val="decimal"/>
      <w:lvlText w:val="%1."/>
      <w:lvlJc w:val="left"/>
      <w:pPr>
        <w:ind w:left="420" w:hanging="372"/>
      </w:pPr>
      <w:rPr>
        <w:rFonts w:hint="default"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128" w:hanging="360"/>
      </w:pPr>
    </w:lvl>
    <w:lvl w:ilvl="2" w:tplc="280A001B" w:tentative="1">
      <w:start w:val="1"/>
      <w:numFmt w:val="lowerRoman"/>
      <w:lvlText w:val="%3."/>
      <w:lvlJc w:val="right"/>
      <w:pPr>
        <w:ind w:left="1848" w:hanging="180"/>
      </w:pPr>
    </w:lvl>
    <w:lvl w:ilvl="3" w:tplc="280A000F" w:tentative="1">
      <w:start w:val="1"/>
      <w:numFmt w:val="decimal"/>
      <w:lvlText w:val="%4."/>
      <w:lvlJc w:val="left"/>
      <w:pPr>
        <w:ind w:left="2568" w:hanging="360"/>
      </w:pPr>
    </w:lvl>
    <w:lvl w:ilvl="4" w:tplc="280A0019" w:tentative="1">
      <w:start w:val="1"/>
      <w:numFmt w:val="lowerLetter"/>
      <w:lvlText w:val="%5."/>
      <w:lvlJc w:val="left"/>
      <w:pPr>
        <w:ind w:left="3288" w:hanging="360"/>
      </w:pPr>
    </w:lvl>
    <w:lvl w:ilvl="5" w:tplc="280A001B" w:tentative="1">
      <w:start w:val="1"/>
      <w:numFmt w:val="lowerRoman"/>
      <w:lvlText w:val="%6."/>
      <w:lvlJc w:val="right"/>
      <w:pPr>
        <w:ind w:left="4008" w:hanging="180"/>
      </w:pPr>
    </w:lvl>
    <w:lvl w:ilvl="6" w:tplc="280A000F" w:tentative="1">
      <w:start w:val="1"/>
      <w:numFmt w:val="decimal"/>
      <w:lvlText w:val="%7."/>
      <w:lvlJc w:val="left"/>
      <w:pPr>
        <w:ind w:left="4728" w:hanging="360"/>
      </w:pPr>
    </w:lvl>
    <w:lvl w:ilvl="7" w:tplc="280A0019" w:tentative="1">
      <w:start w:val="1"/>
      <w:numFmt w:val="lowerLetter"/>
      <w:lvlText w:val="%8."/>
      <w:lvlJc w:val="left"/>
      <w:pPr>
        <w:ind w:left="5448" w:hanging="360"/>
      </w:pPr>
    </w:lvl>
    <w:lvl w:ilvl="8" w:tplc="280A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1F583697"/>
    <w:multiLevelType w:val="multilevel"/>
    <w:tmpl w:val="1DD6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3305C8"/>
    <w:multiLevelType w:val="multilevel"/>
    <w:tmpl w:val="095A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6D2CE5"/>
    <w:multiLevelType w:val="multilevel"/>
    <w:tmpl w:val="183C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37438F"/>
    <w:multiLevelType w:val="multilevel"/>
    <w:tmpl w:val="2FE02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1141A0"/>
    <w:multiLevelType w:val="multilevel"/>
    <w:tmpl w:val="A7BC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77612D"/>
    <w:multiLevelType w:val="multilevel"/>
    <w:tmpl w:val="9104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6F6F69"/>
    <w:multiLevelType w:val="hybridMultilevel"/>
    <w:tmpl w:val="AE34891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1E3BFC"/>
    <w:multiLevelType w:val="multilevel"/>
    <w:tmpl w:val="EABC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C91204C"/>
    <w:multiLevelType w:val="multilevel"/>
    <w:tmpl w:val="7E78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0B4E2D"/>
    <w:multiLevelType w:val="hybridMultilevel"/>
    <w:tmpl w:val="716CC90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137D1"/>
    <w:multiLevelType w:val="hybridMultilevel"/>
    <w:tmpl w:val="716CC90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4473D"/>
    <w:multiLevelType w:val="multilevel"/>
    <w:tmpl w:val="46DCF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E16541D"/>
    <w:multiLevelType w:val="hybridMultilevel"/>
    <w:tmpl w:val="4F3C373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9593652">
    <w:abstractNumId w:val="2"/>
  </w:num>
  <w:num w:numId="2" w16cid:durableId="1166365660">
    <w:abstractNumId w:val="15"/>
  </w:num>
  <w:num w:numId="3" w16cid:durableId="2130583217">
    <w:abstractNumId w:val="8"/>
  </w:num>
  <w:num w:numId="4" w16cid:durableId="2101828532">
    <w:abstractNumId w:val="9"/>
  </w:num>
  <w:num w:numId="5" w16cid:durableId="1853374052">
    <w:abstractNumId w:val="13"/>
  </w:num>
  <w:num w:numId="6" w16cid:durableId="629632184">
    <w:abstractNumId w:val="4"/>
  </w:num>
  <w:num w:numId="7" w16cid:durableId="1117063032">
    <w:abstractNumId w:val="11"/>
  </w:num>
  <w:num w:numId="8" w16cid:durableId="1171139944">
    <w:abstractNumId w:val="3"/>
  </w:num>
  <w:num w:numId="9" w16cid:durableId="1330018503">
    <w:abstractNumId w:val="10"/>
  </w:num>
  <w:num w:numId="10" w16cid:durableId="1852210807">
    <w:abstractNumId w:val="20"/>
  </w:num>
  <w:num w:numId="11" w16cid:durableId="645282126">
    <w:abstractNumId w:val="0"/>
  </w:num>
  <w:num w:numId="12" w16cid:durableId="1201360460">
    <w:abstractNumId w:val="12"/>
  </w:num>
  <w:num w:numId="13" w16cid:durableId="767697710">
    <w:abstractNumId w:val="16"/>
  </w:num>
  <w:num w:numId="14" w16cid:durableId="1075006293">
    <w:abstractNumId w:val="14"/>
  </w:num>
  <w:num w:numId="15" w16cid:durableId="351034469">
    <w:abstractNumId w:val="17"/>
  </w:num>
  <w:num w:numId="16" w16cid:durableId="302736910">
    <w:abstractNumId w:val="1"/>
  </w:num>
  <w:num w:numId="17" w16cid:durableId="277642199">
    <w:abstractNumId w:val="21"/>
  </w:num>
  <w:num w:numId="18" w16cid:durableId="477842028">
    <w:abstractNumId w:val="5"/>
  </w:num>
  <w:num w:numId="19" w16cid:durableId="1229682782">
    <w:abstractNumId w:val="7"/>
  </w:num>
  <w:num w:numId="20" w16cid:durableId="1754546065">
    <w:abstractNumId w:val="19"/>
  </w:num>
  <w:num w:numId="21" w16cid:durableId="513808853">
    <w:abstractNumId w:val="18"/>
  </w:num>
  <w:num w:numId="22" w16cid:durableId="10552039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36"/>
    <w:rsid w:val="00031AA9"/>
    <w:rsid w:val="00061CB2"/>
    <w:rsid w:val="000B363D"/>
    <w:rsid w:val="000D250A"/>
    <w:rsid w:val="00185392"/>
    <w:rsid w:val="001E4161"/>
    <w:rsid w:val="002322C4"/>
    <w:rsid w:val="002B75D8"/>
    <w:rsid w:val="003952BC"/>
    <w:rsid w:val="005D37C6"/>
    <w:rsid w:val="006259C7"/>
    <w:rsid w:val="00724CB2"/>
    <w:rsid w:val="00903678"/>
    <w:rsid w:val="0093199D"/>
    <w:rsid w:val="00A00C83"/>
    <w:rsid w:val="00A443BF"/>
    <w:rsid w:val="00A6615E"/>
    <w:rsid w:val="00A86313"/>
    <w:rsid w:val="00AA0D9B"/>
    <w:rsid w:val="00AC7C7A"/>
    <w:rsid w:val="00B22428"/>
    <w:rsid w:val="00B32B31"/>
    <w:rsid w:val="00B61CEB"/>
    <w:rsid w:val="00B66EFF"/>
    <w:rsid w:val="00B67CB2"/>
    <w:rsid w:val="00BA6F4A"/>
    <w:rsid w:val="00BB6C7E"/>
    <w:rsid w:val="00C76836"/>
    <w:rsid w:val="00CB6E3A"/>
    <w:rsid w:val="00CF7CF5"/>
    <w:rsid w:val="00DE3371"/>
    <w:rsid w:val="00E363A0"/>
    <w:rsid w:val="00EC1293"/>
    <w:rsid w:val="00FB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567125"/>
  <w15:chartTrackingRefBased/>
  <w15:docId w15:val="{FA8D91A3-A431-46C5-9386-4632E67B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6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styleId="Prrafodelista">
    <w:name w:val="List Paragraph"/>
    <w:basedOn w:val="Normal"/>
    <w:uiPriority w:val="34"/>
    <w:qFormat/>
    <w:rsid w:val="00B61C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7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2314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238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86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8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2553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14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9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3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0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5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40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9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7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Augusto Huaman Lucar</dc:creator>
  <cp:keywords/>
  <dc:description/>
  <cp:lastModifiedBy>Karen Alejandra Mejia Hernandez</cp:lastModifiedBy>
  <cp:revision>3</cp:revision>
  <dcterms:created xsi:type="dcterms:W3CDTF">2025-01-10T17:52:00Z</dcterms:created>
  <dcterms:modified xsi:type="dcterms:W3CDTF">2025-01-10T17:53:00Z</dcterms:modified>
</cp:coreProperties>
</file>