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61771A77" w:rsidR="001E3E57" w:rsidRDefault="0014792C" w:rsidP="001E3E57">
      <w:pPr>
        <w:rPr>
          <w:b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E676BE" w:rsidRPr="00E676BE">
        <w:rPr>
          <w:b/>
          <w:sz w:val="24"/>
          <w:u w:val="single"/>
        </w:rPr>
        <w:t>DESSAU S&amp;Z S.A</w:t>
      </w:r>
    </w:p>
    <w:p w14:paraId="35757AD6" w14:textId="7B82DAED" w:rsidR="001E3E57" w:rsidRPr="001E3E57" w:rsidRDefault="001E3E57" w:rsidP="000D34C3">
      <w:pPr>
        <w:jc w:val="both"/>
        <w:rPr>
          <w:bCs/>
          <w:u w:val="single"/>
        </w:rPr>
      </w:pPr>
      <w:r w:rsidRPr="001E3E57">
        <w:rPr>
          <w:b/>
          <w:u w:val="single"/>
        </w:rPr>
        <w:t>REQUISITOS DEL POSTOR</w:t>
      </w:r>
    </w:p>
    <w:p w14:paraId="06FC9462" w14:textId="3810648D" w:rsidR="001E3E57" w:rsidRDefault="001E3E57" w:rsidP="001E3E57">
      <w:pPr>
        <w:jc w:val="both"/>
      </w:pPr>
      <w:r w:rsidRPr="001E3E57">
        <w:rPr>
          <w:bCs/>
        </w:rPr>
        <w:t>Presentar estados financieros de acuerdo con lo indicado en el ítem 6 del TDR´S</w:t>
      </w:r>
      <w:r>
        <w:rPr>
          <w:bCs/>
        </w:rPr>
        <w:t>.</w:t>
      </w:r>
    </w:p>
    <w:p w14:paraId="22D534F1" w14:textId="0AA6A7B2" w:rsidR="001E3E57" w:rsidRPr="001E3E57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1E3E57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514BFF3E" w14:textId="77777777" w:rsidR="001E3E57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1DDCE2D5" w14:textId="77777777" w:rsidR="001E3E57" w:rsidRP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3532D760" w14:textId="286C791D" w:rsidR="001E3E57" w:rsidRDefault="001A489C" w:rsidP="000D34C3">
      <w:pPr>
        <w:jc w:val="both"/>
        <w:rPr>
          <w:b/>
        </w:rPr>
      </w:pPr>
      <w:r>
        <w:rPr>
          <w:b/>
        </w:rPr>
        <w:t>CARPETA B</w:t>
      </w:r>
    </w:p>
    <w:p w14:paraId="16BF45A1" w14:textId="3E687559" w:rsidR="001A489C" w:rsidRDefault="001A489C" w:rsidP="000D34C3">
      <w:pPr>
        <w:jc w:val="both"/>
        <w:rPr>
          <w:b/>
        </w:rPr>
      </w:pPr>
      <w:r>
        <w:rPr>
          <w:b/>
        </w:rPr>
        <w:t>B1- Experiencia del Postor.</w:t>
      </w:r>
      <w:r w:rsidR="00E14177">
        <w:rPr>
          <w:b/>
        </w:rPr>
        <w:t xml:space="preserve"> </w:t>
      </w:r>
    </w:p>
    <w:p w14:paraId="04D4CE34" w14:textId="36B98E2E" w:rsidR="00E14177" w:rsidRPr="00E14177" w:rsidRDefault="00E14177" w:rsidP="000D34C3">
      <w:pPr>
        <w:jc w:val="both"/>
        <w:rPr>
          <w:bCs/>
        </w:rPr>
      </w:pPr>
      <w:r w:rsidRPr="00E14177">
        <w:rPr>
          <w:bCs/>
        </w:rPr>
        <w:t>Los siguientes servicios presentados no presenta sustento de acuerdo con lo indicado en el ítem 21.1 Evaluación de propuesta técnica del TDR´S.</w:t>
      </w:r>
    </w:p>
    <w:p w14:paraId="1BF23B01" w14:textId="77777777" w:rsidR="00E14177" w:rsidRPr="00E14177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Finiquito del servicio. </w:t>
      </w:r>
    </w:p>
    <w:p w14:paraId="74D4A3DF" w14:textId="65D9E590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Estados de pago (valorizaciones finales) aprobados por el Cliente. </w:t>
      </w:r>
    </w:p>
    <w:p w14:paraId="5BF644D3" w14:textId="77777777" w:rsidR="00E14177" w:rsidRDefault="00E14177" w:rsidP="000D34C3">
      <w:pPr>
        <w:jc w:val="both"/>
        <w:rPr>
          <w:b/>
        </w:rPr>
      </w:pPr>
    </w:p>
    <w:p w14:paraId="550E2ACA" w14:textId="77777777" w:rsidR="00E14177" w:rsidRDefault="00E14177" w:rsidP="000D34C3">
      <w:pPr>
        <w:jc w:val="both"/>
        <w:rPr>
          <w:b/>
        </w:rPr>
      </w:pPr>
    </w:p>
    <w:p w14:paraId="742CD15C" w14:textId="77777777" w:rsidR="00E14177" w:rsidRDefault="00E14177" w:rsidP="000D34C3">
      <w:pPr>
        <w:jc w:val="both"/>
        <w:rPr>
          <w:b/>
        </w:rPr>
      </w:pPr>
    </w:p>
    <w:p w14:paraId="654179E3" w14:textId="77777777" w:rsidR="00E14177" w:rsidRDefault="00E14177" w:rsidP="000D34C3">
      <w:pPr>
        <w:jc w:val="both"/>
        <w:rPr>
          <w:b/>
        </w:rPr>
        <w:sectPr w:rsidR="00E14177" w:rsidSect="00DC3F28">
          <w:headerReference w:type="default" r:id="rId8"/>
          <w:pgSz w:w="16838" w:h="11906" w:code="9"/>
          <w:pgMar w:top="1701" w:right="1417" w:bottom="1701" w:left="1417" w:header="708" w:footer="0" w:gutter="0"/>
          <w:cols w:space="708"/>
          <w:docGrid w:linePitch="360"/>
        </w:sectPr>
      </w:pPr>
    </w:p>
    <w:p w14:paraId="57412759" w14:textId="77777777" w:rsidR="00E14177" w:rsidRDefault="00E14177" w:rsidP="000D34C3">
      <w:pPr>
        <w:jc w:val="both"/>
        <w:rPr>
          <w:b/>
        </w:rPr>
      </w:pPr>
    </w:p>
    <w:p w14:paraId="688F38AF" w14:textId="15414583" w:rsidR="00E676BE" w:rsidRDefault="00E676BE" w:rsidP="000D34C3">
      <w:pPr>
        <w:jc w:val="both"/>
      </w:pPr>
      <w:r>
        <w:fldChar w:fldCharType="begin"/>
      </w:r>
      <w:r>
        <w:instrText xml:space="preserve"> LINK </w:instrText>
      </w:r>
      <w:r w:rsidR="004B3D4C">
        <w:instrText xml:space="preserve">Excel.Sheet.12 "D:\\LICITACIONES\\DRCH-0004-GESTIÓN SOCIAL Y COMUNICACIÓN NUEVO CONCURSO\\Oferta\\Evaluación técnica - económica\\FORMATO B1 Experiencia del postor CÑ.xlsx" "DESSAU S&amp;Z S.A!F7C1:F21C10" </w:instrText>
      </w:r>
      <w:r>
        <w:instrText xml:space="preserve">\a \f 4 \h  \* MERGEFORMAT </w:instrText>
      </w:r>
      <w:r>
        <w:fldChar w:fldCharType="separate"/>
      </w:r>
    </w:p>
    <w:tbl>
      <w:tblPr>
        <w:tblW w:w="29260" w:type="dxa"/>
        <w:tblInd w:w="-59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6040"/>
        <w:gridCol w:w="4820"/>
        <w:gridCol w:w="8060"/>
        <w:gridCol w:w="2820"/>
        <w:gridCol w:w="1700"/>
        <w:gridCol w:w="1540"/>
        <w:gridCol w:w="3520"/>
      </w:tblGrid>
      <w:tr w:rsidR="00E676BE" w:rsidRPr="00E676BE" w14:paraId="2657CF08" w14:textId="77777777" w:rsidTr="00E676BE">
        <w:trPr>
          <w:trHeight w:val="900"/>
        </w:trPr>
        <w:tc>
          <w:tcPr>
            <w:tcW w:w="7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01B55F" w14:textId="7587748D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proofErr w:type="spellStart"/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Item</w:t>
            </w:r>
            <w:proofErr w:type="spellEnd"/>
          </w:p>
        </w:tc>
        <w:tc>
          <w:tcPr>
            <w:tcW w:w="6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3197F55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Nombre del Cliente, Dirección, </w:t>
            </w: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br/>
              <w:t>Representante y No. de Telf..</w:t>
            </w:r>
          </w:p>
        </w:tc>
        <w:tc>
          <w:tcPr>
            <w:tcW w:w="48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AB35A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Nombre de Proyecto</w:t>
            </w:r>
          </w:p>
        </w:tc>
        <w:tc>
          <w:tcPr>
            <w:tcW w:w="8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3588CE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E676BE">
              <w:rPr>
                <w:rFonts w:ascii="Calibri" w:eastAsia="Times New Roman" w:hAnsi="Calibri" w:cs="Calibri"/>
                <w:lang w:eastAsia="es-PE"/>
              </w:rPr>
              <w:t>Descripción del Trabajo</w:t>
            </w:r>
          </w:p>
        </w:tc>
        <w:tc>
          <w:tcPr>
            <w:tcW w:w="28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CE1177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Valor</w:t>
            </w: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br/>
              <w:t>( SOLES S/)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80D8C6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Valor</w:t>
            </w: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br/>
              <w:t>( DOLARES $)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08F5E7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Fecha Inicio/Fin</w:t>
            </w:r>
          </w:p>
        </w:tc>
        <w:tc>
          <w:tcPr>
            <w:tcW w:w="35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CE6DD1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proofErr w:type="spellStart"/>
            <w:r w:rsidRPr="00E676B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Oservación</w:t>
            </w:r>
            <w:proofErr w:type="spellEnd"/>
          </w:p>
        </w:tc>
      </w:tr>
      <w:tr w:rsidR="00E676BE" w:rsidRPr="00E676BE" w14:paraId="5FDA4C81" w14:textId="77777777" w:rsidTr="00E676BE">
        <w:trPr>
          <w:trHeight w:val="2299"/>
        </w:trPr>
        <w:tc>
          <w:tcPr>
            <w:tcW w:w="7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3329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69C9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LOMBARDI SA INGENIEROS CONSULTORES – SUCURSAL PERU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   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1F35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para la elaboración del Instrumento Ambiental y Estudio Social del “Plan Integral de Drenaje Pluvial Urbano de la ciudad de Trujillo – La Libertad”</w:t>
            </w:r>
          </w:p>
        </w:tc>
        <w:tc>
          <w:tcPr>
            <w:tcW w:w="8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1045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Brindar el soporte y acompañamiento de la gestión social.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-Proponer estrategias adecuadas para la intervención en la zona de intervención del proyecto.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-Realizar coordinaciones con autoridades locales y/o población para brindar facilidades del ingreso de los equipos de diseño.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-Mantener comunicación con las partes interesadas y actores clave.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-Sensibilizar y socializar los beneficios del proyecto con la población de la zona de intervención del proyecto.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-Actualización permanente del mapeo de partes interesadas.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-Monitorear los potenciales riesgos sociales y proponer medidas de prevención y/o mitigación.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DCA5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1,701,573.00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548D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57F4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Mar-23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DDFF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676BE" w:rsidRPr="00E676BE" w14:paraId="2572F745" w14:textId="77777777" w:rsidTr="00E676BE">
        <w:trPr>
          <w:trHeight w:val="982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C95A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6F64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LOMBARDI SA INGENIEROS CONSULTORES – SUCURSAL PERU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 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262C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para la elaboración del Plan Maestro de Drenaje Pluvial de Piura, Castilla y Veintiséis de Octubre.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2D77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 Gestión Ambiental y Social para los planes de manejo (ambiental, social, arquitectura, arqueológico y predial)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Elaboración del Estudio social para el diagnóstico del Plan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1303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1955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910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318E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 , NO INDICA MONTO DEL SERVICIO</w:t>
            </w:r>
          </w:p>
        </w:tc>
      </w:tr>
      <w:tr w:rsidR="00E676BE" w:rsidRPr="00E676BE" w14:paraId="1AF52CD6" w14:textId="77777777" w:rsidTr="00E676BE">
        <w:trPr>
          <w:trHeight w:val="1692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CE02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088D" w14:textId="77777777" w:rsidR="00E676BE" w:rsidRPr="00976A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</w:pPr>
            <w:r w:rsidRPr="00976ABE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 xml:space="preserve">CHINA INTERNATIONAL WATER &amp; ELECTRIC CORP. - ARCC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03A9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gestión social del Proyecto de Soluciones Integrales de Defensas Ribereñas de la Quebrada Huaycoloro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1661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- Diseño e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ingeniría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fase Riba 3 y Riba 4.           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Gestion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Social y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elaboracion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del IGAPRO y modificatorias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Gestión Predial, levantamiento de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informacion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y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aocmpañamiento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predial para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conformacion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expedientes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Proyecto de arquitectura y paisajismo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Elaboración de Estudio Social 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Plan de Promoción de la Buena Vecindad y Relaciones Públicas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529F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14,794,014.71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525D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80E5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D20A" w14:textId="40AD30A4" w:rsidR="004B3D4C" w:rsidRDefault="00E676BE" w:rsidP="004B3D4C">
            <w:pPr>
              <w:pStyle w:val="pf0"/>
              <w:rPr>
                <w:rFonts w:ascii="Arial" w:hAnsi="Arial" w:cs="Arial"/>
                <w:sz w:val="20"/>
                <w:szCs w:val="20"/>
              </w:rPr>
            </w:pPr>
            <w:r w:rsidRPr="00E676BE">
              <w:rPr>
                <w:rFonts w:ascii="Arial Narrow" w:hAnsi="Arial Narrow"/>
                <w:sz w:val="18"/>
                <w:szCs w:val="18"/>
              </w:rPr>
              <w:t xml:space="preserve">PRESENTA SUSTENTO DE EJECUCIÓN </w:t>
            </w:r>
            <w:r w:rsidR="004B3D4C">
              <w:rPr>
                <w:rFonts w:ascii="Arial Narrow" w:hAnsi="Arial Narrow"/>
                <w:sz w:val="18"/>
                <w:szCs w:val="18"/>
              </w:rPr>
              <w:t xml:space="preserve">,, SIN EMBARGO NO DE HABER FINALIZADO </w:t>
            </w:r>
          </w:p>
          <w:p w14:paraId="3B8C9321" w14:textId="75099023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</w:p>
        </w:tc>
      </w:tr>
      <w:tr w:rsidR="00E676BE" w:rsidRPr="00E676BE" w14:paraId="3B722029" w14:textId="77777777" w:rsidTr="00E676BE">
        <w:trPr>
          <w:trHeight w:val="20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CB08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E21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BESALCO STRACON - ARCC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C985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gestión social del Proyecto de Soluciones Integrales de Defensas Ribereñas de río Tumbes.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2CC41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- Diseño e implementación del Plan de Relacionamiento comunitario (Plan de Buena Vecindad y Relaciones Públicas; Plan de Comunicaciones)       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-Actualizar el diagnóstico social en el AID del Proyecto donde se identifique, actores locales clave, roles, posiciones, intereses, principales demandas que permitan gestionar adecuadamente el relacionamiento comunitario.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Diseño e implementación de la estrategia de intervención en el AID.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Gestión del riesgo social y ejecutar acciones orientadas a prevenir o mitigar la generación de conflictos o divergencias c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Establecimiento los canales de comunicación y de relacionamiento comunitario con las localidades del área de influencia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CAC2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5,930,743.92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3297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BAF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CBEC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676BE" w:rsidRPr="00E676BE" w14:paraId="0EFA19E8" w14:textId="77777777" w:rsidTr="00E676BE">
        <w:trPr>
          <w:trHeight w:val="168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8F7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FE5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Lombardi SA Ingenieros Consultores – ARCC 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 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98CA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gestión social del Proyecto de Soluciones Integrales de Defensas Ribereñas de las cuencas del río Olmos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4BE8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-Actualizar el diagnóstico social en el AID del Proyecto donde se identifique, actores locales clave, roles, posiciones, intereses, principales demandas que permitan gestionar adecuadamente el relacionamiento comunitario.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Elaboracion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Estudio Social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Elaboración del Plan de Promoción de la Buena Vecindad y Relaciones Públicas</w:t>
            </w:r>
          </w:p>
        </w:tc>
        <w:tc>
          <w:tcPr>
            <w:tcW w:w="2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AE9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1,843,047.20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A82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2918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Feb-22</w:t>
            </w:r>
          </w:p>
        </w:tc>
        <w:tc>
          <w:tcPr>
            <w:tcW w:w="3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6A83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676BE" w:rsidRPr="00E676BE" w14:paraId="1004F27E" w14:textId="77777777" w:rsidTr="00E676BE">
        <w:trPr>
          <w:trHeight w:val="1415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857E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ECB2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Lombardi SA Ingenieros Consultores – ARCC 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  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2BCC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gestión social del Proyecto de Soluciones Integrales de Defensas Ribereñas de las cuencas del río Zaña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27B8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-Actualizar el diagnóstico social en el AID del Proyecto donde se identifique, actores locales clave, roles, posiciones, intereses, principales demandas que permitan gestionar adecuadamente el relacionamiento comunitario.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Elaboracion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Estudio Social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>- Elaboración del Plan de Promoción de la Buena Vecindad y Relaciones Públicas</w:t>
            </w:r>
          </w:p>
        </w:tc>
        <w:tc>
          <w:tcPr>
            <w:tcW w:w="2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7AC49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962D5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5806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Feb-22</w:t>
            </w: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AC56E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</w:p>
        </w:tc>
      </w:tr>
      <w:tr w:rsidR="00E676BE" w:rsidRPr="00E676BE" w14:paraId="6D0C58EF" w14:textId="77777777" w:rsidTr="00E676BE">
        <w:trPr>
          <w:trHeight w:val="1124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83F9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A3C6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PMO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Egis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Setec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- MTC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C53C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gestión social y relacionamiento comunitario del Proyecto Vía Expresa Santa Rosa.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74A0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-Actualizar el diagnóstico social en el AID del Proyecto donde se identifique, actores locales clave, roles, posiciones, intereses, principales demandas que permitan gestionar adecuadamente el relacionamiento comunitario.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Elaboracion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Estudio Social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F232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3A5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BF3A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EBD1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 , NO INDICA MONTO DEL SERVICIO</w:t>
            </w:r>
          </w:p>
        </w:tc>
      </w:tr>
      <w:tr w:rsidR="00E676BE" w:rsidRPr="00E676BE" w14:paraId="3227FB28" w14:textId="77777777" w:rsidTr="00E676BE">
        <w:trPr>
          <w:trHeight w:val="1260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C8E1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238D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Lombardi SA Ingenieros Consultores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9A76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gestión ambiental y social del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 Plan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Drenaje Pluvial de Sullana y Talara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6A3A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-Actualizar el diagnóstico social en el AID del Proyecto donde se identifique, actores locales clave, roles, posiciones, intereses, principales demandas que permitan gestionar adecuadamente el relacionamiento comunitario.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-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Elaboracion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Estudio Social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DFE1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1,014,615.00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860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1C87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Feb-21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3A4A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676BE" w:rsidRPr="00E676BE" w14:paraId="2140D4FE" w14:textId="77777777" w:rsidTr="00E676BE">
        <w:trPr>
          <w:trHeight w:val="1555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F1F1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11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7E2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INLAND ENERGY S.A.C.</w:t>
            </w: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br/>
              <w:t xml:space="preserve">Dirección:  Dirección:  Av. Canaval y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Moreyra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380, Piso 20, San Isidro, Lima / Representante : Javier Tapia / número de contacto: 2220013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2CBC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Modificación del Estudio de Impacto Ambiental Detallado del Proyecto Centrales Hidroeléctricas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Lluclla</w:t>
            </w:r>
            <w:proofErr w:type="spell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y Lluta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1FE78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- Elaboración del estudio de impacto ambiental hasta la obtención de la certificación ambiental.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Diseño e implementación del Plan de Participación Ciudadana.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Implementación de los mecanismos de participación ciudadana: talleres, audiencia y equipo de promotores con el objetivo de informar y garantizar la adecuada participación de los grupos de interés y población del Área de Influencia en relación al EIA-</w:t>
            </w:r>
            <w:proofErr w:type="spellStart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sd</w:t>
            </w:r>
            <w:proofErr w:type="spellEnd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y Proyecto; así como mantener un buen grado de relacionamiento con los mismos.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Identificación, monitoreo y actualización constante de los actores sociales influyentes en el proyecto.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F0B9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CCB6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$270,000.00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4459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E930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676BE" w:rsidRPr="00E676BE" w14:paraId="25BDE199" w14:textId="77777777" w:rsidTr="00E676BE">
        <w:trPr>
          <w:trHeight w:val="7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E62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14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EDE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COMPAÑÍA MINERA ANTAPACCAY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23B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Elaboración del Estudio de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Pre Inversión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a Nivel de Perfil Construcción de la Presa </w:t>
            </w:r>
            <w:proofErr w:type="spell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Jatarana</w:t>
            </w:r>
            <w:proofErr w:type="spellEnd"/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954AC" w14:textId="77777777" w:rsidR="00E676BE" w:rsidRPr="00E676BE" w:rsidRDefault="00E676BE" w:rsidP="00E676B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- Diseño e implementación del Plan de Relacionamiento comunitario con las comunidades campesinas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Elaboración del Diagnóstico socioambiental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 xml:space="preserve">- Estudio social para el estudio de </w:t>
            </w:r>
            <w:proofErr w:type="spellStart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preinversión</w:t>
            </w:r>
            <w:proofErr w:type="spellEnd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Diseño e implementación del Plan de socialización y Plan de Participación Ciudadana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Obtención de actas de libre disponibilidad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 xml:space="preserve">- Asistencia técnica y Capacitación en la formulación del PIP, se debe de establecer capacitaciones referidas a temas de manejo de los recursos hídricos en sistema de riego </w:t>
            </w:r>
            <w:proofErr w:type="spellStart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asi</w:t>
            </w:r>
            <w:proofErr w:type="spellEnd"/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mismo la asistencia técnica debe estar enfocado a prácticas de riego.</w:t>
            </w:r>
            <w:r w:rsidRPr="00E676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br/>
              <w:t>- Propuesta de la estrategia de manejo socioambiental acorde al estudio de impacto ambiental aprobado por la DGAAA según la normativa vigente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3243" w14:textId="77777777" w:rsidR="00E676BE" w:rsidRPr="00E676BE" w:rsidRDefault="00E676BE" w:rsidP="00E676B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2,391,872.20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FDC6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48B5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Dic-19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0EF0" w14:textId="77777777" w:rsidR="00E676BE" w:rsidRPr="00E676BE" w:rsidRDefault="00E676BE" w:rsidP="00E676B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ITEM  21.1</w:t>
            </w:r>
            <w:proofErr w:type="gramEnd"/>
            <w:r w:rsidRPr="00E676BE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</w:tbl>
    <w:p w14:paraId="58D08DBF" w14:textId="77777777" w:rsidR="006E2463" w:rsidRDefault="00E676BE" w:rsidP="000D34C3">
      <w:pPr>
        <w:jc w:val="both"/>
        <w:rPr>
          <w:b/>
        </w:rPr>
        <w:sectPr w:rsidR="006E2463" w:rsidSect="00E676BE">
          <w:pgSz w:w="31469" w:h="22170" w:code="9"/>
          <w:pgMar w:top="1701" w:right="6946" w:bottom="851" w:left="6946" w:header="709" w:footer="0" w:gutter="0"/>
          <w:cols w:space="708"/>
          <w:docGrid w:linePitch="360"/>
        </w:sectPr>
      </w:pPr>
      <w:r>
        <w:rPr>
          <w:b/>
        </w:rPr>
        <w:fldChar w:fldCharType="end"/>
      </w:r>
    </w:p>
    <w:p w14:paraId="393082B4" w14:textId="77777777" w:rsidR="006E2463" w:rsidRDefault="006E2463" w:rsidP="006E2463">
      <w:pPr>
        <w:jc w:val="both"/>
        <w:rPr>
          <w:b/>
        </w:rPr>
      </w:pPr>
      <w:r>
        <w:rPr>
          <w:b/>
        </w:rPr>
        <w:lastRenderedPageBreak/>
        <w:t>B2- Personal Clave</w:t>
      </w:r>
    </w:p>
    <w:p w14:paraId="15725E68" w14:textId="5E70763F" w:rsidR="006E2463" w:rsidRDefault="006E2463" w:rsidP="006E2463">
      <w:pPr>
        <w:jc w:val="both"/>
        <w:rPr>
          <w:bCs/>
        </w:rPr>
      </w:pPr>
      <w:r>
        <w:rPr>
          <w:bCs/>
        </w:rPr>
        <w:t xml:space="preserve">Los siguientes profesionales no cumplen con la carrera a fin </w:t>
      </w:r>
    </w:p>
    <w:p w14:paraId="7C42EFBA" w14:textId="188AAD8C" w:rsidR="006E2463" w:rsidRPr="006E2463" w:rsidRDefault="006E2463" w:rsidP="006E2463">
      <w:pPr>
        <w:pStyle w:val="Prrafodelista"/>
        <w:numPr>
          <w:ilvl w:val="0"/>
          <w:numId w:val="13"/>
        </w:numPr>
        <w:jc w:val="both"/>
        <w:rPr>
          <w:bCs/>
        </w:rPr>
      </w:pPr>
      <w:proofErr w:type="spellStart"/>
      <w:r w:rsidRPr="006E2463">
        <w:rPr>
          <w:bCs/>
        </w:rPr>
        <w:t>Kid</w:t>
      </w:r>
      <w:proofErr w:type="spellEnd"/>
      <w:r w:rsidRPr="006E2463">
        <w:rPr>
          <w:bCs/>
        </w:rPr>
        <w:t xml:space="preserve"> Aguilar </w:t>
      </w:r>
      <w:proofErr w:type="spellStart"/>
      <w:r w:rsidRPr="006E2463">
        <w:rPr>
          <w:bCs/>
        </w:rPr>
        <w:t>Arquíñego</w:t>
      </w:r>
      <w:proofErr w:type="spellEnd"/>
      <w:r w:rsidRPr="006E2463">
        <w:rPr>
          <w:bCs/>
        </w:rPr>
        <w:t xml:space="preserve"> - 'Administrador de empresas</w:t>
      </w:r>
    </w:p>
    <w:p w14:paraId="08859994" w14:textId="39AD2E66" w:rsidR="006E2463" w:rsidRPr="006E2463" w:rsidRDefault="006E2463" w:rsidP="006E2463">
      <w:pPr>
        <w:pStyle w:val="Prrafodelista"/>
        <w:numPr>
          <w:ilvl w:val="0"/>
          <w:numId w:val="13"/>
        </w:numPr>
        <w:jc w:val="both"/>
        <w:rPr>
          <w:bCs/>
        </w:rPr>
      </w:pPr>
      <w:r w:rsidRPr="006E2463">
        <w:rPr>
          <w:bCs/>
        </w:rPr>
        <w:t>Jin Erick Vásquez Rengifo - ‘Ingeniería en Recursos Naturales Renovables</w:t>
      </w:r>
    </w:p>
    <w:p w14:paraId="03C049F8" w14:textId="43D9E09D" w:rsidR="006E2463" w:rsidRPr="006E2463" w:rsidRDefault="006E2463" w:rsidP="006E2463">
      <w:pPr>
        <w:pStyle w:val="Prrafodelista"/>
        <w:numPr>
          <w:ilvl w:val="0"/>
          <w:numId w:val="13"/>
        </w:numPr>
        <w:jc w:val="both"/>
        <w:rPr>
          <w:bCs/>
        </w:rPr>
      </w:pPr>
      <w:r w:rsidRPr="006E2463">
        <w:rPr>
          <w:bCs/>
        </w:rPr>
        <w:t>Tania Galván - 'Ingeniería en Ecoturismo</w:t>
      </w:r>
    </w:p>
    <w:p w14:paraId="07146EE0" w14:textId="062F6EF7" w:rsidR="006E2463" w:rsidRDefault="006E2463" w:rsidP="006E2463">
      <w:pPr>
        <w:jc w:val="both"/>
        <w:rPr>
          <w:bCs/>
        </w:rPr>
      </w:pPr>
      <w:r>
        <w:rPr>
          <w:bCs/>
        </w:rPr>
        <w:t xml:space="preserve">No Presenta colegiatura </w:t>
      </w:r>
    </w:p>
    <w:p w14:paraId="50D28421" w14:textId="2308169D" w:rsidR="006E2463" w:rsidRPr="006E2463" w:rsidRDefault="006E2463" w:rsidP="006E2463">
      <w:pPr>
        <w:pStyle w:val="Prrafodelista"/>
        <w:numPr>
          <w:ilvl w:val="0"/>
          <w:numId w:val="14"/>
        </w:numPr>
        <w:jc w:val="both"/>
        <w:rPr>
          <w:bCs/>
        </w:rPr>
      </w:pPr>
      <w:r w:rsidRPr="006E2463">
        <w:rPr>
          <w:bCs/>
        </w:rPr>
        <w:t xml:space="preserve">Katherin Egoavil </w:t>
      </w:r>
      <w:r w:rsidR="00B943BE" w:rsidRPr="006E2463">
        <w:rPr>
          <w:bCs/>
        </w:rPr>
        <w:t>Guzmán</w:t>
      </w:r>
    </w:p>
    <w:p w14:paraId="7C14FF5B" w14:textId="77777777" w:rsidR="00802913" w:rsidRDefault="00802913" w:rsidP="006E2463">
      <w:pPr>
        <w:rPr>
          <w:b/>
          <w:bCs/>
          <w:i/>
          <w:iCs/>
        </w:rPr>
      </w:pPr>
      <w:bookmarkStart w:id="1" w:name="_Hlk193794471"/>
    </w:p>
    <w:p w14:paraId="47958593" w14:textId="091B6C43" w:rsidR="00B943BE" w:rsidRDefault="006E2463" w:rsidP="006E2463">
      <w:pPr>
        <w:rPr>
          <w:b/>
          <w:bCs/>
          <w:i/>
          <w:iCs/>
        </w:rPr>
      </w:pPr>
      <w:r w:rsidRPr="00B943BE">
        <w:rPr>
          <w:b/>
          <w:bCs/>
          <w:i/>
          <w:iCs/>
        </w:rPr>
        <w:t xml:space="preserve">(*) En caso de realizar un cambio de profesional, es necesario enviar el CV documentado y adjuntar el formato en Excel (B2) personal clave. </w:t>
      </w:r>
      <w:bookmarkEnd w:id="1"/>
    </w:p>
    <w:p w14:paraId="4320C6AC" w14:textId="77777777" w:rsidR="00B943BE" w:rsidRPr="00CB1C23" w:rsidRDefault="00B943BE" w:rsidP="00B943BE">
      <w:pPr>
        <w:jc w:val="both"/>
        <w:rPr>
          <w:bCs/>
        </w:rPr>
      </w:pPr>
    </w:p>
    <w:sectPr w:rsidR="00B943BE" w:rsidRPr="00CB1C23" w:rsidSect="006E2463">
      <w:pgSz w:w="17010" w:h="14175" w:code="9"/>
      <w:pgMar w:top="1701" w:right="1134" w:bottom="851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D833D" w14:textId="77777777" w:rsidR="00A47CF0" w:rsidRDefault="00A47CF0" w:rsidP="00833A1A">
      <w:pPr>
        <w:spacing w:after="0" w:line="240" w:lineRule="auto"/>
      </w:pPr>
      <w:r>
        <w:separator/>
      </w:r>
    </w:p>
  </w:endnote>
  <w:endnote w:type="continuationSeparator" w:id="0">
    <w:p w14:paraId="21A246B4" w14:textId="77777777" w:rsidR="00A47CF0" w:rsidRDefault="00A47CF0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A9F2A" w14:textId="77777777" w:rsidR="00A47CF0" w:rsidRDefault="00A47CF0" w:rsidP="00833A1A">
      <w:pPr>
        <w:spacing w:after="0" w:line="240" w:lineRule="auto"/>
      </w:pPr>
      <w:r>
        <w:separator/>
      </w:r>
    </w:p>
  </w:footnote>
  <w:footnote w:type="continuationSeparator" w:id="0">
    <w:p w14:paraId="1BBAB594" w14:textId="77777777" w:rsidR="00A47CF0" w:rsidRDefault="00A47CF0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799BFB9">
          <wp:simplePos x="0" y="0"/>
          <wp:positionH relativeFrom="column">
            <wp:posOffset>4086225</wp:posOffset>
          </wp:positionH>
          <wp:positionV relativeFrom="paragraph">
            <wp:posOffset>64135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1916AAB"/>
    <w:multiLevelType w:val="hybridMultilevel"/>
    <w:tmpl w:val="DC3A31D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4"/>
  </w:num>
  <w:num w:numId="2" w16cid:durableId="851719549">
    <w:abstractNumId w:val="5"/>
  </w:num>
  <w:num w:numId="3" w16cid:durableId="1741632854">
    <w:abstractNumId w:val="10"/>
  </w:num>
  <w:num w:numId="4" w16cid:durableId="1577400046">
    <w:abstractNumId w:val="11"/>
  </w:num>
  <w:num w:numId="5" w16cid:durableId="1797215876">
    <w:abstractNumId w:val="9"/>
  </w:num>
  <w:num w:numId="6" w16cid:durableId="786583891">
    <w:abstractNumId w:val="2"/>
  </w:num>
  <w:num w:numId="7" w16cid:durableId="1954239523">
    <w:abstractNumId w:val="0"/>
  </w:num>
  <w:num w:numId="8" w16cid:durableId="673990761">
    <w:abstractNumId w:val="7"/>
  </w:num>
  <w:num w:numId="9" w16cid:durableId="1277177771">
    <w:abstractNumId w:val="8"/>
  </w:num>
  <w:num w:numId="10" w16cid:durableId="1181359968">
    <w:abstractNumId w:val="1"/>
  </w:num>
  <w:num w:numId="11" w16cid:durableId="11955208">
    <w:abstractNumId w:val="4"/>
  </w:num>
  <w:num w:numId="12" w16cid:durableId="821459556">
    <w:abstractNumId w:val="3"/>
  </w:num>
  <w:num w:numId="13" w16cid:durableId="888608865">
    <w:abstractNumId w:val="12"/>
  </w:num>
  <w:num w:numId="14" w16cid:durableId="2145804774">
    <w:abstractNumId w:val="13"/>
  </w:num>
  <w:num w:numId="15" w16cid:durableId="1196116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7290A"/>
    <w:rsid w:val="00073CC7"/>
    <w:rsid w:val="0009698B"/>
    <w:rsid w:val="000A3AA2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5F4F"/>
    <w:rsid w:val="003E0EA0"/>
    <w:rsid w:val="004000EF"/>
    <w:rsid w:val="00406F00"/>
    <w:rsid w:val="00432167"/>
    <w:rsid w:val="004B2214"/>
    <w:rsid w:val="004B3D4C"/>
    <w:rsid w:val="004D33F6"/>
    <w:rsid w:val="00503C65"/>
    <w:rsid w:val="00522ABE"/>
    <w:rsid w:val="00537F2C"/>
    <w:rsid w:val="006143FA"/>
    <w:rsid w:val="00620842"/>
    <w:rsid w:val="00627D8E"/>
    <w:rsid w:val="00634B82"/>
    <w:rsid w:val="00644A19"/>
    <w:rsid w:val="00645BF4"/>
    <w:rsid w:val="00685C49"/>
    <w:rsid w:val="006E1D84"/>
    <w:rsid w:val="006E2463"/>
    <w:rsid w:val="00712C3D"/>
    <w:rsid w:val="00731AF4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5FC3"/>
    <w:rsid w:val="007D76CF"/>
    <w:rsid w:val="007E25C0"/>
    <w:rsid w:val="007E7932"/>
    <w:rsid w:val="007F284E"/>
    <w:rsid w:val="00802913"/>
    <w:rsid w:val="00807B48"/>
    <w:rsid w:val="00810D61"/>
    <w:rsid w:val="00831A3D"/>
    <w:rsid w:val="00833A1A"/>
    <w:rsid w:val="008613D6"/>
    <w:rsid w:val="008644DD"/>
    <w:rsid w:val="00892806"/>
    <w:rsid w:val="008D4BA3"/>
    <w:rsid w:val="008E3B25"/>
    <w:rsid w:val="00933630"/>
    <w:rsid w:val="009469BA"/>
    <w:rsid w:val="00963D80"/>
    <w:rsid w:val="00963E1D"/>
    <w:rsid w:val="00976ABE"/>
    <w:rsid w:val="00994FF2"/>
    <w:rsid w:val="009A7380"/>
    <w:rsid w:val="009E7CF4"/>
    <w:rsid w:val="009F63C3"/>
    <w:rsid w:val="00A0707A"/>
    <w:rsid w:val="00A112E6"/>
    <w:rsid w:val="00A26FE1"/>
    <w:rsid w:val="00A47CF0"/>
    <w:rsid w:val="00A51BE1"/>
    <w:rsid w:val="00A70BC3"/>
    <w:rsid w:val="00A93E91"/>
    <w:rsid w:val="00AA7C18"/>
    <w:rsid w:val="00AB0B69"/>
    <w:rsid w:val="00AB5BE0"/>
    <w:rsid w:val="00AF724A"/>
    <w:rsid w:val="00B0617B"/>
    <w:rsid w:val="00B15C62"/>
    <w:rsid w:val="00B16F6A"/>
    <w:rsid w:val="00B922FE"/>
    <w:rsid w:val="00B943BE"/>
    <w:rsid w:val="00BB75C0"/>
    <w:rsid w:val="00BE0452"/>
    <w:rsid w:val="00C0674A"/>
    <w:rsid w:val="00C16235"/>
    <w:rsid w:val="00CD7044"/>
    <w:rsid w:val="00D15614"/>
    <w:rsid w:val="00D74B40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F17263"/>
    <w:rsid w:val="00F312BD"/>
    <w:rsid w:val="00F374B4"/>
    <w:rsid w:val="00F621B6"/>
    <w:rsid w:val="00F80EBE"/>
    <w:rsid w:val="00F9444E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customStyle="1" w:styleId="pf0">
    <w:name w:val="pf0"/>
    <w:basedOn w:val="Normal"/>
    <w:rsid w:val="004B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cf01">
    <w:name w:val="cf01"/>
    <w:basedOn w:val="Fuentedeprrafopredeter"/>
    <w:rsid w:val="004B3D4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Karen Alejandra Mejia Hernandez</cp:lastModifiedBy>
  <cp:revision>2</cp:revision>
  <dcterms:created xsi:type="dcterms:W3CDTF">2025-03-25T19:31:00Z</dcterms:created>
  <dcterms:modified xsi:type="dcterms:W3CDTF">2025-03-25T19:31:00Z</dcterms:modified>
</cp:coreProperties>
</file>